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D5" w:rsidRDefault="00952DD5" w:rsidP="00E55CC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758430" cy="10673080"/>
            <wp:effectExtent l="19050" t="0" r="0" b="0"/>
            <wp:wrapSquare wrapText="bothSides"/>
            <wp:docPr id="2" name="Рисунок 1" descr="C:\Users\Света и Эльдар\Desktop\Новая папка (4)\2019-02-09 02\0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2019-02-09 02\0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106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0F9" w:rsidRPr="006C20F9" w:rsidRDefault="008D4398" w:rsidP="00E55CC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20F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разработано в соответствии с: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Федеральным законом от 29.12.201</w:t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2 г. № 273-ФЗ «Об образовании в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DE61B4" w:rsidRPr="006C20F9">
        <w:rPr>
          <w:rFonts w:ascii="Times New Roman" w:hAnsi="Times New Roman" w:cs="Times New Roman"/>
          <w:color w:val="000000"/>
          <w:sz w:val="28"/>
          <w:szCs w:val="28"/>
        </w:rPr>
        <w:t>Федерации»;</w:t>
      </w:r>
      <w:r w:rsidR="00DE61B4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Уставом ГБПОУ РБ Уфимского училища искусств (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колледж</w:t>
      </w:r>
      <w:r w:rsidR="00DE61B4" w:rsidRPr="006C20F9">
        <w:rPr>
          <w:rFonts w:ascii="Times New Roman" w:hAnsi="Times New Roman" w:cs="Times New Roman"/>
          <w:color w:val="000000"/>
          <w:sz w:val="28"/>
          <w:szCs w:val="28"/>
        </w:rPr>
        <w:t>) (далее -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Колледж).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  <w:t>1.1. В целях содействия осуществ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лению самоуправленческих начал,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развитию инициативы в ра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боте всего коллектива Колледжа,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расширению коллегиальных, 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демократических форм управления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создаются и действуют органы самоупр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авления: общее собрание и Совет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Колледжа.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  <w:t>1.2. Органы самоуправления Коллед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жа работают в тесном контакте с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администрацией, общественными организ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ациями Колледжа, в соответствии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с Уставом Колледжа и с действующ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им законодательством Российской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Федерации, Республики Башк</w:t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>ортостан и подзаконными актами:</w:t>
      </w:r>
    </w:p>
    <w:p w:rsidR="006C20F9" w:rsidRDefault="00412844" w:rsidP="00E55CC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Конвенцией ООН о правах ребенка;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Законом Российской Федерации «Об образованию в РФ»;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Указами и распоряжениями Президента Российской Федерации,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Правительства Российской Федерации;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правовыми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актами Министерства образования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и Республики Башкортостан;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Нормативными правовы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ми актами Министерства культуры</w:t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Уставом колледжа и настоящим Положением.</w:t>
      </w:r>
      <w:bookmarkStart w:id="0" w:name="_GoBack"/>
      <w:bookmarkEnd w:id="0"/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="008D4398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Общее собрание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2.1. Для решения важнейших вопр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осов жизнедеятельности Колледжа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Советом Колледжа созывается общее соб</w:t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>рание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работников, представителей работодателей,  обучающихся, родителей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Колледжа.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2.2. Порядок избрания делегатов н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 общее собрание,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повестка дня, дата проведения общего собрания определяютс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я Советом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Колледжа.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Общее собрание (конференция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) считается правомочным, если в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его работе приняли участие не менее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двух третей списочного состава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общего собрания (конференции). Решени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е общего собрания (конференции)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считается принятым, если за него про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более 50 (пятьдесят)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процентов, присутствующих от спи</w:t>
      </w:r>
      <w:r w:rsidR="008F0048" w:rsidRPr="006C20F9">
        <w:rPr>
          <w:rFonts w:ascii="Times New Roman" w:hAnsi="Times New Roman" w:cs="Times New Roman"/>
          <w:color w:val="000000"/>
          <w:sz w:val="28"/>
          <w:szCs w:val="28"/>
        </w:rPr>
        <w:t>сочного состава общего собрания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2.4. К компетенции общего собрания (конференции) относится: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принятие Устава Колледжа и внесение в него изменений;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определение количественного состава и избрание Совета;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обсуждение проекта и принятие решения о заключении коллективного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договора и другие вопросы жизнедеятельности Колледжа.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4398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Совет Колледжа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4398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Задачи Совета: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Разработка плана развития колледжа.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Участие в создании опти</w:t>
      </w:r>
      <w:r w:rsidR="006C20F9">
        <w:rPr>
          <w:rFonts w:ascii="Times New Roman" w:hAnsi="Times New Roman" w:cs="Times New Roman"/>
          <w:color w:val="000000"/>
          <w:sz w:val="28"/>
          <w:szCs w:val="28"/>
        </w:rPr>
        <w:t>мальных условий для организации</w:t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 в колледже.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Организация общественно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го контроля за охраной здоровья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участников образовательного процесс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а, за безопасными условиями его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осуществления.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Организация изучения с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проса на предоставление учебным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заведением дополнительных образовательных услуг, в том числе платных.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Оказание практической помощи администрации колледжа в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установлении функциональных связей с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учреждениями культуры и спорта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для организации досуга обучающихся.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Согласование (утвержде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ние) локальных актов колледжа в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соответствии с установленной компетенцией.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4398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Функции Совета: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- Совет колледжа осуществ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ляет общее руководство в рамках установленной компетенции</w:t>
      </w:r>
    </w:p>
    <w:p w:rsidR="00412844" w:rsidRPr="006C20F9" w:rsidRDefault="008D4398" w:rsidP="006C20F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Совет колледжа: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принимает участие в обсуждени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 перспективного плана развития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</w:t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заведения и совершенствования его учебно-материальной базы;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намечает меры по выполнению государственных решений по подготовке,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  <w:t>переподготовке и повышению квали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>фикации специалистов со средним специальным образованием,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организует их реализацию;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устанавливает режим работы колледжа, продолжительность учебно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недели, обеспечивающие оптимальн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ые условия для здорового образа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жизни учащихся, преподавателей и сотрудников учебного заведения;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определяет согласно Правил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ам приема в СУЗы дополнительные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требования по приему с учетом профиля подготовки специалистов;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рассматривает и вносит предлож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ения в соответствующие органы о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присвоении Почетных званий, предс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тавляет педагогических и других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работников учебного заведения к прав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ительственным наградам и прочим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видам поощрения, установ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ленным для работников народного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образования;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представляет в 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государственных, муниципальных,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общественных органах управления инте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ресы колледжа, а также наряду с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родительским комитетом и родителям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 (законными представителями) 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интересы обучающихся, обеспечивая социальную правов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ую защиту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несовершеннолетних;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утверждает правила внутреннег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 трудового распорядка учебного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заведения, положение о родительском к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омитете и другие локальные акты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в рамках установленной компетенции;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во взаимодействии с педаго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гическим коллективом организует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других 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органов самоуправления колледжа;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0F9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поддерживает общественные ин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ициативы по совершенствованию и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развитию обучения и воспит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ания молодежи, творческий поиск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 в орган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изации опытно-экспериментальной 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работы;</w:t>
      </w:r>
    </w:p>
    <w:p w:rsidR="006C20F9" w:rsidRDefault="006C20F9" w:rsidP="006C20F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определяет пути взаимодейств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ия учебного заведения с научно-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исследовательскими, производственными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, кооперативными организациями,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добровольными обществами, асс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оциациями, творческими союзами,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другими государственными (или нег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осударственными), общественными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институтами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фондами с целью с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оздания необходимых условий для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разностороннего развития личност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 обучающихся (воспитанников) и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профессионального роста педагогов;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заслушивает отчеты о работе руководителя учреждения, его заместителя,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других работников, выносит на рассмотрение вопросы и предложения по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совершенствованию работы админи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страции; знакомится с итоговыми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документами по проверке органами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образованием и т.д.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колледжа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и заслушивает отчеты о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мероприятиях по устранению недостатков в его работе;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в рамках действующего законо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дательства Российской Федерации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принимает необходимые меры по защ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ите педагогических работников и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администрации колледжа от нео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боснованного вмешательства в их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профессиональную деятельность, а также по обеспечению гарантий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автономности учебного заведения, его самоуправляемости; </w:t>
      </w:r>
    </w:p>
    <w:p w:rsidR="0008144A" w:rsidRPr="006C20F9" w:rsidRDefault="006C20F9" w:rsidP="006C20F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обращается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по этим вопросам к Учредителю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муниципалитет, общественные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4398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Состав Совета колледжа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4.1. В состав Совета колл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еджа входят: директор колледжа,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представители всех категорий раб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отников, учащиеся II-IV курсов,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представители общественности. Норма пре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дставительства в Совете и общая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численность членов Совет</w:t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решением общего собрания всех категорий работников Колледжа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. При очере</w:t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дных выборах состав Совета, как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правило, обновляется не менее чем на треть.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Избираются члены Совета на общем с</w:t>
      </w:r>
      <w:r w:rsidR="00DE61B4" w:rsidRPr="006C20F9">
        <w:rPr>
          <w:rFonts w:ascii="Times New Roman" w:hAnsi="Times New Roman" w:cs="Times New Roman"/>
          <w:color w:val="000000"/>
          <w:sz w:val="28"/>
          <w:szCs w:val="28"/>
        </w:rPr>
        <w:t>обрании 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удового коллектива открытым или </w:t>
      </w:r>
      <w:r w:rsidR="00DE61B4" w:rsidRPr="006C20F9">
        <w:rPr>
          <w:rFonts w:ascii="Times New Roman" w:hAnsi="Times New Roman" w:cs="Times New Roman"/>
          <w:color w:val="000000"/>
          <w:sz w:val="28"/>
          <w:szCs w:val="28"/>
        </w:rPr>
        <w:t>тайным голосованием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. Срок полномочий Совета не может превышать 5 лет.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4.2. Совет образовательного учреждения собирается не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 4 раз в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год. Члены Совета колледжа выполняют свои обязанности на общественных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началах.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4.3. Председателем Совета является директор колледжа.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lastRenderedPageBreak/>
        <w:t>4.4. Для ведения протокола заседаний Совета из его членов избира</w:t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ется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секретарь.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4.5. Собрание трудового коллектива колледжа мо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жет досрочно вывести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члена Совета из его состава по личн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ой просьбе или по представлению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председателя Совета.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4.6. Решения Совета колледжа, принят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ые в пределах его компетенции и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законодательством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являются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рекомендательными для администрации колл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еджа, всех членов коллектива. В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отд</w:t>
      </w:r>
      <w:r w:rsidR="00DE61B4" w:rsidRPr="006C20F9">
        <w:rPr>
          <w:rFonts w:ascii="Times New Roman" w:hAnsi="Times New Roman" w:cs="Times New Roman"/>
          <w:color w:val="000000"/>
          <w:sz w:val="28"/>
          <w:szCs w:val="28"/>
        </w:rPr>
        <w:t>ельных случаях может быть издан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приказ, устанавливающий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обязательность исполнения решения Сов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ета образовательного учреждения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участниками образовательного процесса.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4398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Права и ответственность Совета колледжа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5.1. Все решения Совета кол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леджа своевременно доводятся до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сведения коллектива, родителей (законных представителей) и учредителя.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Решения Совета образовательного у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чреждения действительны, если в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голосовании участвовало не менее 2/3 его списочного состава.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5.2. Совет коллектива имеет следующие права: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член Совета колледжа может потребовать обсуждения вне плана любого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вопроса, касающегося деятельности колледжа, если его предложение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поддержит треть членов всего состава Совета;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предлагать руководителю образовательного учреждения план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мероприятий по совершенст</w:t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вованию работы образовательного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учреждения;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присутствовать и принимать </w:t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обсуждении вопросов о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совершенствовании организации </w:t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процесса на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заседаниях педагогического сов</w:t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ета, методического объединения,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родительского комитета колледжа;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491C"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t>заслушивать и принимать участие в обсуждении отчетов о деятельности</w:t>
      </w:r>
      <w:r w:rsidR="008D4398" w:rsidRPr="006C20F9">
        <w:rPr>
          <w:rFonts w:ascii="Times New Roman" w:hAnsi="Times New Roman" w:cs="Times New Roman"/>
          <w:color w:val="000000"/>
          <w:sz w:val="28"/>
          <w:szCs w:val="28"/>
        </w:rPr>
        <w:br/>
        <w:t>родительского комитета, других органов самоуправления;</w:t>
      </w:r>
    </w:p>
    <w:p w:rsidR="00705687" w:rsidRPr="006C20F9" w:rsidRDefault="0027491C" w:rsidP="006C20F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присутствовать на итоговой аттестации выпускников образовательного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учреждения (для членов С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овета, не являющихся родителями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выпускников);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участвовать в организации и проведении общеколледжных мероприятий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воспитательного характера для обучающихся;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готовить информационные в аналити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ческие материалы о деятельности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колледжа для опубликования в средствах массовой информации.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5.3. Совет колледжа несет ответственность за: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выполнение плана работы;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соблюдение законодательства Россий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ской Федерации об образовании в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своей деятельности;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компетентность принимаемых решений;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развитие принципов самоуправления колледжа;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упрочение авторитетности колледжа.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5687" w:rsidRPr="006C2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Делопроизводство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6.1. Ежегодные планы работ</w:t>
      </w:r>
      <w:r w:rsidR="00412844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ы Совета колледжа, отчеты о его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деятельности входят в номенклатуру дел колледжа.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6.2. Проток</w:t>
      </w:r>
      <w:r w:rsidR="00DE61B4" w:rsidRPr="006C20F9">
        <w:rPr>
          <w:rFonts w:ascii="Times New Roman" w:hAnsi="Times New Roman" w:cs="Times New Roman"/>
          <w:color w:val="000000"/>
          <w:sz w:val="28"/>
          <w:szCs w:val="28"/>
        </w:rPr>
        <w:t>олы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заседаний Совета колледжа, его решения оформляются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секретарем в «Книгу протоколов заседаний Совета», каждый протокол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подписывается председателем Совета и секретарем.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6.3. Работник вправе потребовать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выписку из протокола заседания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Совета колледжа в части, касающейс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я обсуждения его кандидатуры на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награждение, на поощрение и другие реше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ния (ст. 85-90 гл. 14 Трудового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кодекса РФ, Федеральный закон «О персо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нальных данных» от 27.07.2006г.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№152-ФЗ).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Книга протоколов засед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аний Совета колледжа вносится в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номенклатуру дел колледжа и хранится в его канцелярии.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6.4. Обращение участников образовательного процесса с жалобами и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предложениями по совершенствовани</w:t>
      </w:r>
      <w:r w:rsidRPr="006C20F9">
        <w:rPr>
          <w:rFonts w:ascii="Times New Roman" w:hAnsi="Times New Roman" w:cs="Times New Roman"/>
          <w:color w:val="000000"/>
          <w:sz w:val="28"/>
          <w:szCs w:val="28"/>
        </w:rPr>
        <w:t xml:space="preserve">ю работы Совета рассматриваются 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t>председателем Совета или членами Совета по поручению председателя.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  <w:t>Регистрация обращений граждан проводится канцелярией Уфимского училища искусств.</w:t>
      </w:r>
      <w:r w:rsidR="00705687" w:rsidRPr="006C20F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705687" w:rsidRPr="006C20F9" w:rsidSect="002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8D4398"/>
    <w:rsid w:val="0027491C"/>
    <w:rsid w:val="002A23F8"/>
    <w:rsid w:val="003563A5"/>
    <w:rsid w:val="00412844"/>
    <w:rsid w:val="00415540"/>
    <w:rsid w:val="006C20F9"/>
    <w:rsid w:val="00705687"/>
    <w:rsid w:val="008D4398"/>
    <w:rsid w:val="008F0048"/>
    <w:rsid w:val="00952DD5"/>
    <w:rsid w:val="00BE1FA9"/>
    <w:rsid w:val="00BE59ED"/>
    <w:rsid w:val="00DE61B4"/>
    <w:rsid w:val="00E5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 и Эльдар</cp:lastModifiedBy>
  <cp:revision>10</cp:revision>
  <dcterms:created xsi:type="dcterms:W3CDTF">2018-11-03T10:07:00Z</dcterms:created>
  <dcterms:modified xsi:type="dcterms:W3CDTF">2019-02-10T08:16:00Z</dcterms:modified>
</cp:coreProperties>
</file>